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B3" w:rsidRPr="00531CB3" w:rsidRDefault="00531CB3" w:rsidP="00B95730">
      <w:pPr>
        <w:shd w:val="clear" w:color="auto" w:fill="C31400"/>
        <w:tabs>
          <w:tab w:val="center" w:pos="5908"/>
        </w:tabs>
        <w:spacing w:after="0" w:line="540" w:lineRule="atLeast"/>
        <w:ind w:right="-24"/>
        <w:outlineLvl w:val="1"/>
        <w:rPr>
          <w:rFonts w:ascii="PTSansCaptionBold" w:eastAsia="Times New Roman" w:hAnsi="PTSansCaptionBold" w:cs="Times New Roman"/>
          <w:b/>
          <w:bCs/>
          <w:caps/>
          <w:color w:val="FFFFFF"/>
          <w:sz w:val="43"/>
          <w:szCs w:val="43"/>
          <w:lang w:eastAsia="ru-RU"/>
        </w:rPr>
      </w:pPr>
      <w:r>
        <w:rPr>
          <w:rFonts w:ascii="PTSansCaptionBold" w:eastAsia="Times New Roman" w:hAnsi="PTSansCaptionBold" w:cs="Times New Roman"/>
          <w:b/>
          <w:bCs/>
          <w:caps/>
          <w:color w:val="FFFFFF"/>
          <w:sz w:val="43"/>
          <w:szCs w:val="43"/>
          <w:lang w:eastAsia="ru-RU"/>
        </w:rPr>
        <w:tab/>
        <w:t>Ч</w:t>
      </w:r>
      <w:r>
        <w:rPr>
          <w:rFonts w:ascii="Times New Roman" w:eastAsia="Times New Roman" w:hAnsi="Times New Roman" w:cs="Times New Roman"/>
          <w:b/>
          <w:bCs/>
          <w:caps/>
          <w:color w:val="FFFFFF"/>
          <w:sz w:val="43"/>
          <w:szCs w:val="43"/>
          <w:lang w:eastAsia="ru-RU"/>
        </w:rPr>
        <w:t>то такое</w:t>
      </w:r>
      <w:r w:rsidRPr="00531CB3">
        <w:rPr>
          <w:rFonts w:ascii="PTSansCaptionBold" w:eastAsia="Times New Roman" w:hAnsi="PTSansCaptionBold" w:cs="Times New Roman"/>
          <w:b/>
          <w:bCs/>
          <w:caps/>
          <w:color w:val="FFFFFF"/>
          <w:sz w:val="43"/>
          <w:szCs w:val="43"/>
          <w:lang w:eastAsia="ru-RU"/>
        </w:rPr>
        <w:t xml:space="preserve"> ГТО</w:t>
      </w:r>
      <w:r>
        <w:rPr>
          <w:rFonts w:ascii="PTSansCaptionBold" w:eastAsia="Times New Roman" w:hAnsi="PTSansCaptionBold" w:cs="Times New Roman"/>
          <w:b/>
          <w:bCs/>
          <w:caps/>
          <w:color w:val="FFFFFF"/>
          <w:sz w:val="43"/>
          <w:szCs w:val="43"/>
          <w:lang w:eastAsia="ru-RU"/>
        </w:rPr>
        <w:t>?</w:t>
      </w:r>
    </w:p>
    <w:p w:rsidR="00531CB3" w:rsidRDefault="00531CB3" w:rsidP="00501E46">
      <w:pPr>
        <w:spacing w:after="0" w:line="324" w:lineRule="atLeast"/>
        <w:jc w:val="center"/>
        <w:rPr>
          <w:rFonts w:ascii="Arial" w:eastAsia="Times New Roman" w:hAnsi="Arial" w:cs="Arial"/>
          <w:noProof/>
          <w:color w:val="FFFFFF"/>
          <w:sz w:val="24"/>
          <w:szCs w:val="24"/>
          <w:lang w:eastAsia="ru-RU"/>
        </w:rPr>
      </w:pPr>
      <w:r w:rsidRPr="00531CB3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Всероссийский физкультурно-спортивный комплекс «Готов к труду и обороне» (ГТО) — полноценная программная и нормативная основа физического воспитания населения страны, нацеленная на развитие массового спорта и оздоровление нации.</w:t>
      </w:r>
      <w:r w:rsidR="00501E46" w:rsidRPr="00531CB3">
        <w:rPr>
          <w:rFonts w:ascii="Arial" w:eastAsia="Times New Roman" w:hAnsi="Arial" w:cs="Arial"/>
          <w:noProof/>
          <w:color w:val="FFFFFF"/>
          <w:sz w:val="24"/>
          <w:szCs w:val="24"/>
          <w:lang w:eastAsia="ru-RU"/>
        </w:rPr>
        <w:drawing>
          <wp:inline distT="0" distB="0" distL="0" distR="0">
            <wp:extent cx="4495800" cy="2992516"/>
            <wp:effectExtent l="0" t="0" r="0" b="0"/>
            <wp:docPr id="16" name="Рисунок 16" descr="http://www.gto.ru/bundles/gtofront/img/samplepics/gc6s.jpg?1.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gto.ru/bundles/gtofront/img/samplepics/gc6s.jpg?1.5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42" cy="3055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E46" w:rsidRPr="00531CB3" w:rsidRDefault="00501E46" w:rsidP="00501E46">
      <w:pPr>
        <w:spacing w:after="0" w:line="324" w:lineRule="atLeast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</w:p>
    <w:p w:rsidR="00531CB3" w:rsidRPr="00531CB3" w:rsidRDefault="00B95730" w:rsidP="00531CB3">
      <w:pPr>
        <w:spacing w:line="324" w:lineRule="atLeast"/>
        <w:jc w:val="both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FFFFFF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1278255</wp:posOffset>
            </wp:positionV>
            <wp:extent cx="2352675" cy="1562100"/>
            <wp:effectExtent l="19050" t="0" r="9525" b="0"/>
            <wp:wrapNone/>
            <wp:docPr id="5" name="Рисунок 5" descr="http://www.gto.ru/bundles/gtofront/img/samplepics/gc5s.jpg?1.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gto.ru/bundles/gtofront/img/samplepics/gc5s.jpg?1.5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FFFFFF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1392555</wp:posOffset>
            </wp:positionV>
            <wp:extent cx="2762250" cy="1838325"/>
            <wp:effectExtent l="19050" t="0" r="0" b="0"/>
            <wp:wrapNone/>
            <wp:docPr id="17" name="Рисунок 17" descr="http://www.gto.ru/bundles/gtofront/img/samplepics/gc1s.jpg?1.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gto.ru/bundles/gtofront/img/samplepics/gc1s.jpg?1.5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1CB3" w:rsidRPr="00531CB3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Комплекс ГТО предусматривает подготовку к выполнению и непосредственное выполнение населением различных в</w:t>
      </w:r>
      <w:r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 xml:space="preserve">озрастных групп (от 6 до 70 лет </w:t>
      </w:r>
      <w:r w:rsidR="00531CB3" w:rsidRPr="00531CB3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и старше) установленных нормативных требований по трем уровням трудности, соответствующим золотому, серебряному и бронзовому знакам отличия «Готов к труду и обороне» (ГТО).</w:t>
      </w:r>
    </w:p>
    <w:p w:rsidR="00531CB3" w:rsidRPr="00531CB3" w:rsidRDefault="00531CB3" w:rsidP="00531CB3">
      <w:pPr>
        <w:spacing w:line="324" w:lineRule="atLeast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3B04D0" w:rsidRDefault="00B95730">
      <w:bookmarkStart w:id="0" w:name="_GoBack"/>
      <w:bookmarkEnd w:id="0"/>
      <w:r>
        <w:rPr>
          <w:rFonts w:ascii="Arial" w:eastAsia="Times New Roman" w:hAnsi="Arial" w:cs="Arial"/>
          <w:noProof/>
          <w:color w:val="FFFFFF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-172085</wp:posOffset>
            </wp:positionH>
            <wp:positionV relativeFrom="paragraph">
              <wp:posOffset>1550035</wp:posOffset>
            </wp:positionV>
            <wp:extent cx="3007360" cy="2001520"/>
            <wp:effectExtent l="190500" t="285750" r="173990" b="265430"/>
            <wp:wrapNone/>
            <wp:docPr id="3" name="Рисунок 3" descr="http://www.gto.ru/bundles/gtofront/img/samplepics/gc3s.jpg?1.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gto.ru/bundles/gtofront/img/samplepics/gc3s.jpg?1.5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25846">
                      <a:off x="0" y="0"/>
                      <a:ext cx="3007360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2F15" w:rsidRPr="00531CB3">
        <w:rPr>
          <w:rFonts w:ascii="Arial" w:eastAsia="Times New Roman" w:hAnsi="Arial" w:cs="Arial"/>
          <w:noProof/>
          <w:color w:val="FFFFFF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4002405</wp:posOffset>
            </wp:positionH>
            <wp:positionV relativeFrom="paragraph">
              <wp:posOffset>2082165</wp:posOffset>
            </wp:positionV>
            <wp:extent cx="2444319" cy="1627000"/>
            <wp:effectExtent l="95250" t="152400" r="89535" b="144780"/>
            <wp:wrapNone/>
            <wp:docPr id="4" name="Рисунок 4" descr="http://www.gto.ru/bundles/gtofront/img/samplepics/gc4s.jpg?1.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gto.ru/bundles/gtofront/img/samplepics/gc4s.jpg?1.59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9004">
                      <a:off x="0" y="0"/>
                      <a:ext cx="2444319" cy="16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2F15" w:rsidRPr="00531CB3">
        <w:rPr>
          <w:rFonts w:ascii="Arial" w:eastAsia="Times New Roman" w:hAnsi="Arial" w:cs="Arial"/>
          <w:noProof/>
          <w:color w:val="FFFFFF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1855108</wp:posOffset>
            </wp:positionH>
            <wp:positionV relativeFrom="paragraph">
              <wp:posOffset>243205</wp:posOffset>
            </wp:positionV>
            <wp:extent cx="3655574" cy="2432554"/>
            <wp:effectExtent l="190500" t="323850" r="193040" b="330200"/>
            <wp:wrapNone/>
            <wp:docPr id="18" name="Рисунок 18" descr="http://www.gto.ru/bundles/gtofront/img/samplepics/gc2s.jpg?1.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gto.ru/bundles/gtofront/img/samplepics/gc2s.jpg?1.59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44335">
                      <a:off x="0" y="0"/>
                      <a:ext cx="3655574" cy="243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B04D0" w:rsidSect="00531C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PTSansCaption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8F5"/>
    <w:rsid w:val="002618E2"/>
    <w:rsid w:val="003B04D0"/>
    <w:rsid w:val="00501E46"/>
    <w:rsid w:val="00531CB3"/>
    <w:rsid w:val="00622F15"/>
    <w:rsid w:val="00A168F5"/>
    <w:rsid w:val="00B95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1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6068">
          <w:marLeft w:val="0"/>
          <w:marRight w:val="72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1700C-D05A-4664-84C7-EA5B0319E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Вера</cp:lastModifiedBy>
  <cp:revision>3</cp:revision>
  <dcterms:created xsi:type="dcterms:W3CDTF">2016-01-07T08:40:00Z</dcterms:created>
  <dcterms:modified xsi:type="dcterms:W3CDTF">2016-01-29T12:35:00Z</dcterms:modified>
</cp:coreProperties>
</file>